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011A6" w14:textId="141322F6" w:rsidR="008B3ECD" w:rsidRPr="00312C08" w:rsidRDefault="006362CC" w:rsidP="006362CC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312C08">
        <w:rPr>
          <w:b/>
          <w:sz w:val="20"/>
          <w:szCs w:val="20"/>
          <w:u w:val="single"/>
        </w:rPr>
        <w:t>DOCUMENTO DE FORMALIZAÇÃO DE DEMANDA – DFD</w:t>
      </w:r>
    </w:p>
    <w:p w14:paraId="2D55DC70" w14:textId="77777777" w:rsidR="006362CC" w:rsidRPr="00312C08" w:rsidRDefault="006362CC" w:rsidP="006362CC">
      <w:pPr>
        <w:spacing w:line="276" w:lineRule="auto"/>
        <w:jc w:val="center"/>
        <w:rPr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25"/>
        <w:gridCol w:w="5079"/>
      </w:tblGrid>
      <w:tr w:rsidR="006362CC" w:rsidRPr="00312C08" w14:paraId="3C02F4AE" w14:textId="77777777" w:rsidTr="006362CC">
        <w:tc>
          <w:tcPr>
            <w:tcW w:w="9204" w:type="dxa"/>
            <w:gridSpan w:val="2"/>
          </w:tcPr>
          <w:p w14:paraId="4A0BA698" w14:textId="3760052B" w:rsidR="006362CC" w:rsidRPr="00312C08" w:rsidRDefault="006362CC" w:rsidP="00636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Identificação do Requisitante: </w:t>
            </w:r>
          </w:p>
        </w:tc>
      </w:tr>
      <w:tr w:rsidR="006362CC" w:rsidRPr="00312C08" w14:paraId="14725874" w14:textId="77777777" w:rsidTr="006362CC">
        <w:tc>
          <w:tcPr>
            <w:tcW w:w="9204" w:type="dxa"/>
            <w:gridSpan w:val="2"/>
          </w:tcPr>
          <w:p w14:paraId="58717A6C" w14:textId="5DFFECF9" w:rsidR="006362CC" w:rsidRPr="00312C08" w:rsidRDefault="006362CC" w:rsidP="00B84F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Unidade Administrativa Requisitante: </w:t>
            </w:r>
            <w:r w:rsidR="00B35919" w:rsidRPr="00312C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Secretaria Municipal de </w:t>
            </w:r>
            <w:r w:rsidR="00B84FFD">
              <w:rPr>
                <w:rFonts w:ascii="Times New Roman" w:hAnsi="Times New Roman" w:cs="Times New Roman"/>
                <w:bCs/>
                <w:sz w:val="20"/>
                <w:szCs w:val="20"/>
              </w:rPr>
              <w:t>Transportes</w:t>
            </w:r>
          </w:p>
        </w:tc>
      </w:tr>
      <w:tr w:rsidR="006362CC" w:rsidRPr="00312C08" w14:paraId="0F679B9F" w14:textId="1E7ADAC6" w:rsidTr="006362CC">
        <w:tc>
          <w:tcPr>
            <w:tcW w:w="4125" w:type="dxa"/>
          </w:tcPr>
          <w:p w14:paraId="01B81E1B" w14:textId="41E7C136" w:rsidR="006362CC" w:rsidRPr="00312C08" w:rsidRDefault="006362CC" w:rsidP="00B84F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Responsável: </w:t>
            </w:r>
            <w:r w:rsidR="00B84FFD">
              <w:rPr>
                <w:rFonts w:ascii="Times New Roman" w:hAnsi="Times New Roman" w:cs="Times New Roman"/>
                <w:bCs/>
                <w:sz w:val="20"/>
                <w:szCs w:val="20"/>
              </w:rPr>
              <w:t>Walter Gonçalves Ribeiro</w:t>
            </w:r>
          </w:p>
        </w:tc>
        <w:tc>
          <w:tcPr>
            <w:tcW w:w="5079" w:type="dxa"/>
          </w:tcPr>
          <w:p w14:paraId="6A279EF7" w14:textId="66801E54" w:rsidR="006362CC" w:rsidRPr="00312C08" w:rsidRDefault="006362CC" w:rsidP="00B84F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sz w:val="20"/>
                <w:szCs w:val="20"/>
              </w:rPr>
              <w:t>Cargo/Função:</w:t>
            </w:r>
            <w:r w:rsidR="00B35919" w:rsidRPr="00312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1AE9" w:rsidRPr="00312C08">
              <w:rPr>
                <w:rFonts w:ascii="Times New Roman" w:hAnsi="Times New Roman" w:cs="Times New Roman"/>
                <w:bCs/>
                <w:sz w:val="20"/>
                <w:szCs w:val="20"/>
              </w:rPr>
              <w:t>Secretário</w:t>
            </w:r>
            <w:r w:rsidR="00B35919" w:rsidRPr="00312C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Municipal de </w:t>
            </w:r>
            <w:r w:rsidR="00B84FFD">
              <w:rPr>
                <w:rFonts w:ascii="Times New Roman" w:hAnsi="Times New Roman" w:cs="Times New Roman"/>
                <w:bCs/>
                <w:sz w:val="20"/>
                <w:szCs w:val="20"/>
              </w:rPr>
              <w:t>Transportes</w:t>
            </w:r>
          </w:p>
        </w:tc>
      </w:tr>
      <w:tr w:rsidR="006362CC" w:rsidRPr="00312C08" w14:paraId="2037F34D" w14:textId="2088975C" w:rsidTr="006362CC">
        <w:tc>
          <w:tcPr>
            <w:tcW w:w="4125" w:type="dxa"/>
          </w:tcPr>
          <w:p w14:paraId="14C9E3E1" w14:textId="76B94CCD" w:rsidR="006362CC" w:rsidRPr="00312C08" w:rsidRDefault="006362CC" w:rsidP="00636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Matrícula: </w:t>
            </w:r>
          </w:p>
        </w:tc>
        <w:tc>
          <w:tcPr>
            <w:tcW w:w="5079" w:type="dxa"/>
          </w:tcPr>
          <w:p w14:paraId="33237605" w14:textId="2DA727DE" w:rsidR="006362CC" w:rsidRPr="00312C08" w:rsidRDefault="006362CC" w:rsidP="00B84F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sz w:val="20"/>
                <w:szCs w:val="20"/>
              </w:rPr>
              <w:t>E-mail e Telefone:</w:t>
            </w:r>
            <w:r w:rsidR="00691AE9" w:rsidRPr="00312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1AE9" w:rsidRPr="00312C08">
              <w:rPr>
                <w:rFonts w:ascii="Times New Roman" w:hAnsi="Times New Roman" w:cs="Times New Roman"/>
                <w:sz w:val="20"/>
                <w:szCs w:val="20"/>
              </w:rPr>
              <w:t xml:space="preserve">(38) </w:t>
            </w:r>
            <w:r w:rsidR="00B84FFD">
              <w:rPr>
                <w:rFonts w:ascii="Times New Roman" w:hAnsi="Times New Roman" w:cs="Times New Roman"/>
                <w:sz w:val="20"/>
                <w:szCs w:val="20"/>
              </w:rPr>
              <w:t>99724-7676</w:t>
            </w:r>
          </w:p>
        </w:tc>
      </w:tr>
      <w:tr w:rsidR="006362CC" w:rsidRPr="00312C08" w14:paraId="74771420" w14:textId="77777777" w:rsidTr="006362CC">
        <w:tc>
          <w:tcPr>
            <w:tcW w:w="9204" w:type="dxa"/>
            <w:gridSpan w:val="2"/>
          </w:tcPr>
          <w:p w14:paraId="6E903B9B" w14:textId="4031E1D8" w:rsidR="001D7529" w:rsidRDefault="006362CC" w:rsidP="008956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Justificativa da Necessidade: </w:t>
            </w:r>
            <w:r w:rsidR="008956F5" w:rsidRPr="00312C08">
              <w:rPr>
                <w:rFonts w:ascii="Times New Roman" w:hAnsi="Times New Roman" w:cs="Times New Roman"/>
                <w:sz w:val="20"/>
                <w:szCs w:val="20"/>
              </w:rPr>
              <w:t>O m</w:t>
            </w:r>
            <w:r w:rsidR="008956F5" w:rsidRPr="00312C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unicípio de Japonvar </w:t>
            </w:r>
            <w:r w:rsidR="002B2674">
              <w:rPr>
                <w:rFonts w:ascii="Times New Roman" w:hAnsi="Times New Roman" w:cs="Times New Roman"/>
                <w:bCs/>
                <w:sz w:val="20"/>
                <w:szCs w:val="20"/>
              </w:rPr>
              <w:t>está em constante evolução e expansão territorial, o que necessita de maiores investimentos na infraestrutura para melhoria da qualidade de vida dos munícipes e trafegabilidade nas vias de acesso as comunidades</w:t>
            </w:r>
            <w:r w:rsidR="001D7529">
              <w:rPr>
                <w:rFonts w:ascii="Times New Roman" w:hAnsi="Times New Roman" w:cs="Times New Roman"/>
                <w:bCs/>
                <w:sz w:val="20"/>
                <w:szCs w:val="20"/>
              </w:rPr>
              <w:t>, considerando que no período chuvoso é impossível trafegar.</w:t>
            </w:r>
          </w:p>
          <w:p w14:paraId="2E64FBB6" w14:textId="6AEA8C5F" w:rsidR="006362CC" w:rsidRPr="00312C08" w:rsidRDefault="001D7529" w:rsidP="008956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Faz-se necessário a obra, tendo em vista a doação da SEINFRA de 02 conjuntos de</w:t>
            </w:r>
            <w:r w:rsidRPr="001D75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vigas metálicas ora solicitados, serão de grande importância para todas as comunidades que serão atendidas. Haja visto que, serão utilizadas nas estradas que contém grande tráfego de veículos com o intuito de trazer benefícios aos moradores, produtores rurais e agricultores familiares, fomentando o desenvolvimento regional. Estas estradas são vias de acesso público, utilizadas para o transporte escolar, veículos/caminhões pipas que atendem a famílias atingidas pelas secas, ambulâncias que transportam pacientes das comunidades e escoamento da produção rural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A56CA24" w14:textId="61A37BC8" w:rsidR="002B2674" w:rsidRDefault="002B2674" w:rsidP="008956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 benefício será para toda a comunidade e os munícipes, considerando que os veículos terão uma via </w:t>
            </w:r>
            <w:r w:rsidR="001D7529">
              <w:rPr>
                <w:rFonts w:ascii="Times New Roman" w:hAnsi="Times New Roman" w:cs="Times New Roman"/>
                <w:bCs/>
                <w:sz w:val="20"/>
                <w:szCs w:val="20"/>
              </w:rPr>
              <w:t>segura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sinalizada, onde será garantida a via de acesso para </w:t>
            </w:r>
            <w:r w:rsidR="001D7529">
              <w:rPr>
                <w:rFonts w:ascii="Times New Roman" w:hAnsi="Times New Roman" w:cs="Times New Roman"/>
                <w:bCs/>
                <w:sz w:val="20"/>
                <w:szCs w:val="20"/>
              </w:rPr>
              <w:t>todos os tipos distintos de veículos durante todo o ano.</w:t>
            </w:r>
          </w:p>
          <w:p w14:paraId="1D7D8C2B" w14:textId="791C3629" w:rsidR="002B2674" w:rsidRPr="00312C08" w:rsidRDefault="002B2674" w:rsidP="008956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62CC" w:rsidRPr="00312C08" w14:paraId="5B97EEBB" w14:textId="77777777" w:rsidTr="006362CC">
        <w:tc>
          <w:tcPr>
            <w:tcW w:w="9204" w:type="dxa"/>
            <w:gridSpan w:val="2"/>
          </w:tcPr>
          <w:p w14:paraId="174C0CE8" w14:textId="4EE7FD1A" w:rsidR="006362CC" w:rsidRPr="00312C08" w:rsidRDefault="006362CC" w:rsidP="002B26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Objeto: </w:t>
            </w:r>
            <w:r w:rsidR="002B267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2B2674" w:rsidRPr="002B2674">
              <w:rPr>
                <w:rFonts w:ascii="Times New Roman" w:hAnsi="Times New Roman" w:cs="Times New Roman"/>
                <w:sz w:val="20"/>
                <w:szCs w:val="20"/>
              </w:rPr>
              <w:t xml:space="preserve">ontratação de empresa do ramo de engenharia ou arquitetura e urbanismo para execução </w:t>
            </w:r>
            <w:r w:rsidR="008E664D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8E664D" w:rsidRPr="008E664D">
              <w:rPr>
                <w:rFonts w:ascii="Times New Roman" w:hAnsi="Times New Roman" w:cs="Times New Roman"/>
                <w:sz w:val="20"/>
                <w:szCs w:val="20"/>
              </w:rPr>
              <w:t>Construção de Estrutura de Fundação, Mesoestrutura e Superestrutura de Ponte em estrutura mista, com apoios em concreto armado e vigas metálicas na estrada vicinal comunidade da Prata e ligação ao Assentamento Carlito Maia na divisa do Município de Japonvar/MG com o município de São Francisco/MG</w:t>
            </w:r>
            <w:r w:rsidR="008E6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62CC" w:rsidRPr="00312C08" w14:paraId="3222F2D6" w14:textId="77777777" w:rsidTr="006362CC">
        <w:tc>
          <w:tcPr>
            <w:tcW w:w="9204" w:type="dxa"/>
            <w:gridSpan w:val="2"/>
          </w:tcPr>
          <w:p w14:paraId="6EAE5C97" w14:textId="6CF34D79" w:rsidR="006362CC" w:rsidRPr="00312C08" w:rsidRDefault="006362CC" w:rsidP="00636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Quantitativo: </w:t>
            </w:r>
            <w:r w:rsidR="00706C72" w:rsidRPr="00312C08">
              <w:rPr>
                <w:rFonts w:ascii="Times New Roman" w:hAnsi="Times New Roman" w:cs="Times New Roman"/>
                <w:bCs/>
                <w:sz w:val="20"/>
                <w:szCs w:val="20"/>
              </w:rPr>
              <w:t>01 (uma) unidade</w:t>
            </w:r>
          </w:p>
        </w:tc>
      </w:tr>
      <w:tr w:rsidR="006362CC" w:rsidRPr="00312C08" w14:paraId="58ECFACA" w14:textId="77777777" w:rsidTr="006362CC">
        <w:tc>
          <w:tcPr>
            <w:tcW w:w="9204" w:type="dxa"/>
            <w:gridSpan w:val="2"/>
          </w:tcPr>
          <w:p w14:paraId="01CAB777" w14:textId="4CF647B2" w:rsidR="006362CC" w:rsidRPr="00312C08" w:rsidRDefault="006362CC" w:rsidP="008E66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Estimativa de valor: </w:t>
            </w:r>
            <w:r w:rsidR="00BC30FF" w:rsidRPr="00312C08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8E664D">
              <w:rPr>
                <w:rFonts w:ascii="Times New Roman" w:hAnsi="Times New Roman" w:cs="Times New Roman"/>
                <w:sz w:val="20"/>
                <w:szCs w:val="20"/>
              </w:rPr>
              <w:t>369.001,09</w:t>
            </w:r>
          </w:p>
        </w:tc>
        <w:bookmarkStart w:id="0" w:name="_GoBack"/>
        <w:bookmarkEnd w:id="0"/>
      </w:tr>
      <w:tr w:rsidR="006362CC" w:rsidRPr="00312C08" w14:paraId="711495BB" w14:textId="77777777" w:rsidTr="006362CC">
        <w:tc>
          <w:tcPr>
            <w:tcW w:w="9204" w:type="dxa"/>
            <w:gridSpan w:val="2"/>
          </w:tcPr>
          <w:p w14:paraId="30A2D00F" w14:textId="2A673CC3" w:rsidR="006362CC" w:rsidRPr="00312C08" w:rsidRDefault="006362CC" w:rsidP="00636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Demonstrativo da previsão da contratação no Plano de Contratações Anual (PCA): </w:t>
            </w:r>
            <w:r w:rsidR="00B35919" w:rsidRPr="00312C08">
              <w:rPr>
                <w:rFonts w:ascii="Times New Roman" w:hAnsi="Times New Roman" w:cs="Times New Roman"/>
                <w:bCs/>
                <w:sz w:val="20"/>
                <w:szCs w:val="20"/>
              </w:rPr>
              <w:t>Não se aplica, tendo em vista que o PCA não foi elaborado nesse município.</w:t>
            </w:r>
          </w:p>
        </w:tc>
      </w:tr>
      <w:tr w:rsidR="006362CC" w:rsidRPr="00312C08" w14:paraId="530974FE" w14:textId="77777777" w:rsidTr="006362CC">
        <w:tc>
          <w:tcPr>
            <w:tcW w:w="9204" w:type="dxa"/>
            <w:gridSpan w:val="2"/>
          </w:tcPr>
          <w:p w14:paraId="32752497" w14:textId="0FAFAD76" w:rsidR="006362CC" w:rsidRPr="00312C08" w:rsidRDefault="006362CC" w:rsidP="008E664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Previsão da data em que deve ser assinada o instrumento contratual e iniciada execução do objeto: </w:t>
            </w:r>
            <w:r w:rsidR="008E664D">
              <w:rPr>
                <w:rFonts w:ascii="Times New Roman" w:hAnsi="Times New Roman" w:cs="Times New Roman"/>
                <w:sz w:val="20"/>
                <w:szCs w:val="20"/>
              </w:rPr>
              <w:t>15/05/2025</w:t>
            </w:r>
          </w:p>
        </w:tc>
      </w:tr>
      <w:tr w:rsidR="006362CC" w:rsidRPr="00312C08" w14:paraId="0D018029" w14:textId="77777777" w:rsidTr="006362CC">
        <w:tc>
          <w:tcPr>
            <w:tcW w:w="9204" w:type="dxa"/>
            <w:gridSpan w:val="2"/>
          </w:tcPr>
          <w:p w14:paraId="77E0FAC6" w14:textId="416165CD" w:rsidR="006362CC" w:rsidRPr="00312C08" w:rsidRDefault="006362CC" w:rsidP="002B26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sz w:val="20"/>
                <w:szCs w:val="20"/>
              </w:rPr>
              <w:t>8. Local de entrega/ execução</w:t>
            </w:r>
            <w:r w:rsidRPr="00312C0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B2674">
              <w:rPr>
                <w:rFonts w:ascii="Times New Roman" w:hAnsi="Times New Roman" w:cs="Times New Roman"/>
                <w:sz w:val="20"/>
                <w:szCs w:val="20"/>
              </w:rPr>
              <w:t xml:space="preserve">Execução na </w:t>
            </w:r>
            <w:r w:rsidR="008E664D" w:rsidRPr="008E664D">
              <w:rPr>
                <w:rFonts w:ascii="Times New Roman" w:hAnsi="Times New Roman" w:cs="Times New Roman"/>
                <w:sz w:val="20"/>
                <w:szCs w:val="20"/>
              </w:rPr>
              <w:t>estrada vicinal comunidade da Prata e ligação ao Assentamento Carlito Maia na divisa do Município de Japonvar/MG com o município de São Francisco/MG</w:t>
            </w:r>
            <w:r w:rsidR="008E6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10D63" w:rsidRPr="00312C08" w14:paraId="5EED3075" w14:textId="77777777" w:rsidTr="006362CC">
        <w:tc>
          <w:tcPr>
            <w:tcW w:w="9204" w:type="dxa"/>
            <w:gridSpan w:val="2"/>
          </w:tcPr>
          <w:p w14:paraId="78269BE6" w14:textId="77777777" w:rsidR="00210D63" w:rsidRPr="00312C08" w:rsidRDefault="00210D63" w:rsidP="006362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Indicação de comissão de planejamento da contratação e pela fiscalização e execução do objeto: </w:t>
            </w:r>
            <w:r w:rsidRPr="00312C08">
              <w:rPr>
                <w:rFonts w:ascii="Times New Roman" w:hAnsi="Times New Roman" w:cs="Times New Roman"/>
                <w:bCs/>
                <w:sz w:val="20"/>
                <w:szCs w:val="20"/>
              </w:rPr>
              <w:t>(indicar os membros que da comissão de planejamento da contratação e da comissão de fiscalização da execução do objeto)</w:t>
            </w:r>
          </w:p>
          <w:p w14:paraId="00F3A7B2" w14:textId="77777777" w:rsidR="00210D63" w:rsidRPr="00312C08" w:rsidRDefault="00210D63" w:rsidP="006362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199941" w14:textId="77777777" w:rsidR="00210D63" w:rsidRPr="00312C08" w:rsidRDefault="00210D63" w:rsidP="00636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sz w:val="20"/>
                <w:szCs w:val="20"/>
              </w:rPr>
              <w:t>À autoridade superior, para autorização de prosseguimento.</w:t>
            </w:r>
          </w:p>
          <w:p w14:paraId="0DA09449" w14:textId="77777777" w:rsidR="00210D63" w:rsidRPr="00312C08" w:rsidRDefault="00210D63" w:rsidP="00636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AB41CA" w14:textId="2C8E76B0" w:rsidR="00210D63" w:rsidRPr="00312C08" w:rsidRDefault="00210D63" w:rsidP="00210D6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Japonvar-MG, </w:t>
            </w:r>
            <w:r w:rsidR="008E664D">
              <w:rPr>
                <w:rFonts w:ascii="Times New Roman" w:hAnsi="Times New Roman" w:cs="Times New Roman"/>
                <w:bCs/>
                <w:sz w:val="20"/>
                <w:szCs w:val="20"/>
              </w:rPr>
              <w:t>20 de março</w:t>
            </w:r>
            <w:r w:rsidR="002B26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2025.</w:t>
            </w:r>
          </w:p>
          <w:p w14:paraId="4E5FC450" w14:textId="77777777" w:rsidR="00210D63" w:rsidRPr="00312C08" w:rsidRDefault="00210D63" w:rsidP="00210D6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9C63EA" w14:textId="77777777" w:rsidR="00210D63" w:rsidRPr="00312C08" w:rsidRDefault="00210D63" w:rsidP="00210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</w:t>
            </w:r>
          </w:p>
          <w:p w14:paraId="158D0B0A" w14:textId="1E510996" w:rsidR="00210D63" w:rsidRPr="00312C08" w:rsidRDefault="00210D63" w:rsidP="00210D6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Responsável pela elaboração do DFD</w:t>
            </w:r>
          </w:p>
        </w:tc>
      </w:tr>
      <w:tr w:rsidR="00210D63" w:rsidRPr="00312C08" w14:paraId="547A31AF" w14:textId="77777777" w:rsidTr="006362CC">
        <w:tc>
          <w:tcPr>
            <w:tcW w:w="9204" w:type="dxa"/>
            <w:gridSpan w:val="2"/>
          </w:tcPr>
          <w:p w14:paraId="322134AB" w14:textId="3680810D" w:rsidR="00210D63" w:rsidRPr="00312C08" w:rsidRDefault="00210D63" w:rsidP="006362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12C08">
              <w:rPr>
                <w:rFonts w:ascii="Times New Roman" w:hAnsi="Times New Roman" w:cs="Times New Roman"/>
                <w:bCs/>
                <w:sz w:val="20"/>
                <w:szCs w:val="20"/>
              </w:rPr>
              <w:t>(  )</w:t>
            </w:r>
            <w:proofErr w:type="gramEnd"/>
            <w:r w:rsidRPr="00312C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acordo, À comissão de planejamento da contratação, para elaboração do Estudo Técnico Preliminar (ETP).</w:t>
            </w:r>
          </w:p>
          <w:p w14:paraId="4423BDD0" w14:textId="77777777" w:rsidR="00210D63" w:rsidRPr="00312C08" w:rsidRDefault="00210D63" w:rsidP="006362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Cs/>
                <w:sz w:val="20"/>
                <w:szCs w:val="20"/>
              </w:rPr>
              <w:t>OU</w:t>
            </w:r>
          </w:p>
          <w:p w14:paraId="0CC82EB8" w14:textId="77777777" w:rsidR="00210D63" w:rsidRPr="00312C08" w:rsidRDefault="00210D63" w:rsidP="006362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12C08">
              <w:rPr>
                <w:rFonts w:ascii="Times New Roman" w:hAnsi="Times New Roman" w:cs="Times New Roman"/>
                <w:bCs/>
                <w:sz w:val="20"/>
                <w:szCs w:val="20"/>
              </w:rPr>
              <w:t>( )</w:t>
            </w:r>
            <w:proofErr w:type="gramEnd"/>
            <w:r w:rsidRPr="00312C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Ao requisitante, para arquivamento.</w:t>
            </w:r>
          </w:p>
          <w:p w14:paraId="18A822CF" w14:textId="77777777" w:rsidR="00210D63" w:rsidRPr="00312C08" w:rsidRDefault="00210D63" w:rsidP="006362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86E421" w14:textId="7C1B7302" w:rsidR="00210D63" w:rsidRPr="00312C08" w:rsidRDefault="00210D63" w:rsidP="00210D6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Japonvar-MG, </w:t>
            </w:r>
            <w:r w:rsidR="008E664D">
              <w:rPr>
                <w:rFonts w:ascii="Times New Roman" w:hAnsi="Times New Roman" w:cs="Times New Roman"/>
                <w:bCs/>
                <w:sz w:val="20"/>
                <w:szCs w:val="20"/>
              </w:rPr>
              <w:t>20 de março de 2025.</w:t>
            </w:r>
          </w:p>
          <w:p w14:paraId="5D558A6D" w14:textId="77777777" w:rsidR="00210D63" w:rsidRPr="00312C08" w:rsidRDefault="00210D63" w:rsidP="00210D6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FAC492" w14:textId="77777777" w:rsidR="00210D63" w:rsidRPr="00312C08" w:rsidRDefault="00210D63" w:rsidP="00210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</w:t>
            </w:r>
          </w:p>
          <w:p w14:paraId="639DD539" w14:textId="68B07B00" w:rsidR="00210D63" w:rsidRPr="00312C08" w:rsidRDefault="008E664D" w:rsidP="00210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Walter Gonçalves Ribeiro</w:t>
            </w:r>
          </w:p>
          <w:p w14:paraId="0D2DF0EE" w14:textId="77777777" w:rsidR="000162CF" w:rsidRDefault="000162CF" w:rsidP="008E6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Secretário </w:t>
            </w:r>
            <w:r w:rsidR="008E66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Municipal de Transportes</w:t>
            </w:r>
          </w:p>
          <w:p w14:paraId="70E67743" w14:textId="6C72DA4F" w:rsidR="008E664D" w:rsidRPr="00312C08" w:rsidRDefault="008E664D" w:rsidP="008E66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C0503A1" w14:textId="0B7EC7CE" w:rsidR="008B3ECD" w:rsidRPr="00312C08" w:rsidRDefault="008B3ECD" w:rsidP="00AE2CC1">
      <w:pPr>
        <w:tabs>
          <w:tab w:val="left" w:pos="615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B3ECD" w:rsidRPr="00312C08" w:rsidSect="00312C08">
      <w:headerReference w:type="default" r:id="rId7"/>
      <w:footerReference w:type="default" r:id="rId8"/>
      <w:type w:val="continuous"/>
      <w:pgSz w:w="11900" w:h="16820"/>
      <w:pgMar w:top="0" w:right="1410" w:bottom="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45DAB" w14:textId="77777777" w:rsidR="00607F17" w:rsidRPr="008B3ECD" w:rsidRDefault="00607F17" w:rsidP="00A17BB3">
      <w:r w:rsidRPr="008B3ECD">
        <w:separator/>
      </w:r>
    </w:p>
  </w:endnote>
  <w:endnote w:type="continuationSeparator" w:id="0">
    <w:p w14:paraId="4DF13701" w14:textId="77777777" w:rsidR="00607F17" w:rsidRPr="008B3ECD" w:rsidRDefault="00607F17" w:rsidP="00A17BB3">
      <w:r w:rsidRPr="008B3E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579C" w14:textId="56260EE4" w:rsidR="00691AE9" w:rsidRDefault="00691AE9">
    <w:pPr>
      <w:pStyle w:val="Rodap"/>
    </w:pPr>
    <w:r w:rsidRPr="00CE085A">
      <w:rPr>
        <w:b/>
        <w:bCs/>
        <w:noProof/>
        <w:sz w:val="18"/>
        <w:szCs w:val="18"/>
        <w:lang w:eastAsia="pt-BR"/>
      </w:rPr>
      <w:drawing>
        <wp:anchor distT="0" distB="0" distL="0" distR="0" simplePos="0" relativeHeight="251663360" behindDoc="0" locked="0" layoutInCell="1" allowOverlap="1" wp14:anchorId="0D162383" wp14:editId="31BAE251">
          <wp:simplePos x="0" y="0"/>
          <wp:positionH relativeFrom="margin">
            <wp:align>center</wp:align>
          </wp:positionH>
          <wp:positionV relativeFrom="page">
            <wp:posOffset>9834245</wp:posOffset>
          </wp:positionV>
          <wp:extent cx="7298690" cy="82169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8690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E552D" w14:textId="77777777" w:rsidR="00607F17" w:rsidRPr="008B3ECD" w:rsidRDefault="00607F17" w:rsidP="00A17BB3">
      <w:r w:rsidRPr="008B3ECD">
        <w:separator/>
      </w:r>
    </w:p>
  </w:footnote>
  <w:footnote w:type="continuationSeparator" w:id="0">
    <w:p w14:paraId="4FE9CCA8" w14:textId="77777777" w:rsidR="00607F17" w:rsidRPr="008B3ECD" w:rsidRDefault="00607F17" w:rsidP="00A17BB3">
      <w:r w:rsidRPr="008B3ECD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9B3A8" w14:textId="2E1C241A" w:rsidR="00A17BB3" w:rsidRPr="008B3ECD" w:rsidRDefault="00691AE9" w:rsidP="00A17BB3">
    <w:pPr>
      <w:ind w:left="1925"/>
      <w:rPr>
        <w:rFonts w:ascii="Times New Roman"/>
        <w:sz w:val="20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D7A7AE4" wp14:editId="0FC0F108">
          <wp:simplePos x="0" y="0"/>
          <wp:positionH relativeFrom="page">
            <wp:posOffset>1885950</wp:posOffset>
          </wp:positionH>
          <wp:positionV relativeFrom="paragraph">
            <wp:posOffset>-438150</wp:posOffset>
          </wp:positionV>
          <wp:extent cx="3072765" cy="9874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28E0B6" w14:textId="77777777" w:rsidR="00691AE9" w:rsidRDefault="00691AE9" w:rsidP="00A17BB3">
    <w:pPr>
      <w:pStyle w:val="Corpodetexto"/>
      <w:rPr>
        <w:color w:val="0E3D66"/>
      </w:rPr>
    </w:pPr>
  </w:p>
  <w:p w14:paraId="0AEE0602" w14:textId="2E5C062C" w:rsidR="00A17BB3" w:rsidRPr="008B3ECD" w:rsidRDefault="00A17BB3" w:rsidP="00A17BB3">
    <w:pPr>
      <w:pStyle w:val="Corpodetexto"/>
    </w:pPr>
    <w:r w:rsidRPr="008B3ECD">
      <w:rPr>
        <w:color w:val="0E3D66"/>
      </w:rPr>
      <w:t>CNPJ:01.612.476/0001-46</w:t>
    </w:r>
    <w:r w:rsidR="008F5C8B" w:rsidRPr="008B3ECD">
      <w:rPr>
        <w:color w:val="0E3D66"/>
      </w:rPr>
      <w:t xml:space="preserve"> </w:t>
    </w:r>
    <w:r w:rsidRPr="008B3ECD">
      <w:rPr>
        <w:color w:val="0E3D66"/>
      </w:rPr>
      <w:t>IE:ISENTO</w:t>
    </w:r>
  </w:p>
  <w:p w14:paraId="68692343" w14:textId="77777777" w:rsidR="00A17BB3" w:rsidRPr="008B3ECD" w:rsidRDefault="00A17B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3655F"/>
    <w:multiLevelType w:val="hybridMultilevel"/>
    <w:tmpl w:val="2132C3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D9"/>
    <w:rsid w:val="000162CF"/>
    <w:rsid w:val="000515D9"/>
    <w:rsid w:val="000C0CC4"/>
    <w:rsid w:val="000D764D"/>
    <w:rsid w:val="000E75B0"/>
    <w:rsid w:val="001429E3"/>
    <w:rsid w:val="001611E0"/>
    <w:rsid w:val="001655B0"/>
    <w:rsid w:val="00187425"/>
    <w:rsid w:val="001C74DC"/>
    <w:rsid w:val="001D4EB5"/>
    <w:rsid w:val="001D7529"/>
    <w:rsid w:val="00210D63"/>
    <w:rsid w:val="0022025B"/>
    <w:rsid w:val="00270A03"/>
    <w:rsid w:val="0027621D"/>
    <w:rsid w:val="002764AC"/>
    <w:rsid w:val="00281F7D"/>
    <w:rsid w:val="002A12FF"/>
    <w:rsid w:val="002B11A4"/>
    <w:rsid w:val="002B2674"/>
    <w:rsid w:val="00312C08"/>
    <w:rsid w:val="00327811"/>
    <w:rsid w:val="00327F15"/>
    <w:rsid w:val="00335095"/>
    <w:rsid w:val="00355349"/>
    <w:rsid w:val="00390F44"/>
    <w:rsid w:val="003A5D87"/>
    <w:rsid w:val="003B6133"/>
    <w:rsid w:val="003F4FC3"/>
    <w:rsid w:val="003F6D8E"/>
    <w:rsid w:val="0040040E"/>
    <w:rsid w:val="00460BFA"/>
    <w:rsid w:val="00480EE6"/>
    <w:rsid w:val="005B77AB"/>
    <w:rsid w:val="005C68BF"/>
    <w:rsid w:val="00600F22"/>
    <w:rsid w:val="00607F17"/>
    <w:rsid w:val="006362CC"/>
    <w:rsid w:val="00691AE9"/>
    <w:rsid w:val="00696E52"/>
    <w:rsid w:val="006C5B36"/>
    <w:rsid w:val="00703DAD"/>
    <w:rsid w:val="00706C72"/>
    <w:rsid w:val="007151FC"/>
    <w:rsid w:val="007770A4"/>
    <w:rsid w:val="007E5749"/>
    <w:rsid w:val="007E6E7F"/>
    <w:rsid w:val="00824242"/>
    <w:rsid w:val="00836F8B"/>
    <w:rsid w:val="008822A8"/>
    <w:rsid w:val="00893100"/>
    <w:rsid w:val="008956F5"/>
    <w:rsid w:val="008B3ECD"/>
    <w:rsid w:val="008E664D"/>
    <w:rsid w:val="008F5C8B"/>
    <w:rsid w:val="00916AB6"/>
    <w:rsid w:val="00920A95"/>
    <w:rsid w:val="00983819"/>
    <w:rsid w:val="009A1E1E"/>
    <w:rsid w:val="009C41D9"/>
    <w:rsid w:val="009D750A"/>
    <w:rsid w:val="009E0C40"/>
    <w:rsid w:val="009E46CE"/>
    <w:rsid w:val="009E5332"/>
    <w:rsid w:val="009F55F9"/>
    <w:rsid w:val="00A17BB3"/>
    <w:rsid w:val="00A44891"/>
    <w:rsid w:val="00A87DEF"/>
    <w:rsid w:val="00AC1331"/>
    <w:rsid w:val="00AE2CC1"/>
    <w:rsid w:val="00B02034"/>
    <w:rsid w:val="00B16466"/>
    <w:rsid w:val="00B35919"/>
    <w:rsid w:val="00B84FFD"/>
    <w:rsid w:val="00B86A53"/>
    <w:rsid w:val="00BB49F4"/>
    <w:rsid w:val="00BC30FF"/>
    <w:rsid w:val="00BC31EB"/>
    <w:rsid w:val="00BD45BC"/>
    <w:rsid w:val="00BD7DDD"/>
    <w:rsid w:val="00C07ED8"/>
    <w:rsid w:val="00C21431"/>
    <w:rsid w:val="00C91E06"/>
    <w:rsid w:val="00CB0950"/>
    <w:rsid w:val="00CC6AB6"/>
    <w:rsid w:val="00CE27C5"/>
    <w:rsid w:val="00D51AB4"/>
    <w:rsid w:val="00D550EE"/>
    <w:rsid w:val="00D64D2D"/>
    <w:rsid w:val="00D90854"/>
    <w:rsid w:val="00DC2418"/>
    <w:rsid w:val="00DE65B3"/>
    <w:rsid w:val="00E218C0"/>
    <w:rsid w:val="00E9385A"/>
    <w:rsid w:val="00EA0547"/>
    <w:rsid w:val="00EA6A98"/>
    <w:rsid w:val="00F02C4C"/>
    <w:rsid w:val="00F23D1C"/>
    <w:rsid w:val="00F279F5"/>
    <w:rsid w:val="00F63C87"/>
    <w:rsid w:val="00F73E0B"/>
    <w:rsid w:val="00FB4B42"/>
    <w:rsid w:val="00FD6832"/>
    <w:rsid w:val="00FF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CB723"/>
  <w15:docId w15:val="{0B72F0DF-D0DF-4E9F-8014-72ABF8D1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BFA"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B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0BFA"/>
    <w:pPr>
      <w:spacing w:before="26"/>
      <w:ind w:left="2646" w:right="2655"/>
      <w:jc w:val="center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rsid w:val="00460BFA"/>
  </w:style>
  <w:style w:type="paragraph" w:customStyle="1" w:styleId="TableParagraph">
    <w:name w:val="Table Paragraph"/>
    <w:basedOn w:val="Normal"/>
    <w:uiPriority w:val="1"/>
    <w:qFormat/>
    <w:rsid w:val="00460BFA"/>
  </w:style>
  <w:style w:type="paragraph" w:styleId="Cabealho">
    <w:name w:val="header"/>
    <w:basedOn w:val="Normal"/>
    <w:link w:val="CabealhoChar"/>
    <w:uiPriority w:val="99"/>
    <w:unhideWhenUsed/>
    <w:rsid w:val="00A17B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BB3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A17B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7BB3"/>
    <w:rPr>
      <w:rFonts w:ascii="Arial" w:eastAsia="Arial" w:hAnsi="Arial" w:cs="Arial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17B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17BB3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D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D8E"/>
    <w:rPr>
      <w:rFonts w:ascii="Segoe UI" w:eastAsia="Arial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36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3.cdr</vt:lpstr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3.cdr</dc:title>
  <dc:subject/>
  <dc:creator>JUNIOR</dc:creator>
  <cp:keywords/>
  <dc:description/>
  <cp:lastModifiedBy>Usuario</cp:lastModifiedBy>
  <cp:revision>4</cp:revision>
  <cp:lastPrinted>2025-04-28T19:58:00Z</cp:lastPrinted>
  <dcterms:created xsi:type="dcterms:W3CDTF">2025-04-28T19:51:00Z</dcterms:created>
  <dcterms:modified xsi:type="dcterms:W3CDTF">2025-04-28T20:09:00Z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2021-08-17T00:00:00Z</vt:filetime>
  </property>
</Properties>
</file>